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NIST Cybersecurity Framework 2.0: Fabrikam Dental Group</w:t>
      </w:r>
    </w:p>
    <w:p>
      <w:pPr>
        <w:pStyle w:val="Muted"/>
      </w:pPr>
      <w:r>
        <w:t xml:space="preserve">Prepared 12 October 2026 by Harbour IT. Microsoft 365 data from 12 Oct 2026.</w:t>
      </w:r>
    </w:p>
    <w:p>
      <w:r>
        <w:t xml:space="preserve">Gaps to close. Fabrikam Dental Group has 4 controls not in place.</w:t>
      </w:r>
    </w:p>
    <w:p>
      <w:r>
        <w:rPr>
          <w:b/>
        </w:rPr>
        <w:t xml:space="preserve">Controls: </w:t>
      </w:r>
      <w:r>
        <w:t xml:space="preserve">1 Pass, 4 Fail, 4 Partly, 9 Your evidence</w:t>
      </w:r>
    </w:p>
    <w:p>
      <w:pPr>
        <w:pStyle w:val="Heading1"/>
      </w:pPr>
      <w:r>
        <w:t xml:space="preserve">Gaps to close</w:t>
      </w:r>
    </w:p>
    <w:p>
      <w:pPr>
        <w:pStyle w:val="Heading3"/>
      </w:pPr>
      <w:r>
        <w:t xml:space="preserve">GV.SC Supply chain risk management</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ID.RA Risk assessment</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PR.AA Identity, authentication and access: MFA</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DE.CM Continuous monitoring</w:t>
      </w:r>
    </w:p>
    <w:p>
      <w:pPr>
        <w:pStyle w:val="ListBullet"/>
      </w:pPr>
      <w:r>
        <w:t xml:space="preserve">• </w:t>
      </w:r>
      <w:r>
        <w:t xml:space="preserve">1 suspicious inbox rule.</w:t>
      </w:r>
    </w:p>
    <w:p>
      <w:pPr>
        <w:pStyle w:val="ListBullet"/>
      </w:pPr>
      <w:r>
        <w:t xml:space="preserve">• </w:t>
      </w:r>
      <w:r>
        <w:t xml:space="preserve">anna.kowalski@fabrikam.example: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pPr>
        <w:pStyle w:val="Heading1"/>
      </w:pPr>
      <w:r>
        <w:t xml:space="preserve">Govern (GV) (Fail)</w:t>
      </w:r>
    </w:p>
    <w:p>
      <w:pPr>
        <w:pStyle w:val="Heading2"/>
      </w:pPr>
      <w:r>
        <w:t xml:space="preserve">GV.RR Roles, responsibilities and authorities</w:t>
      </w:r>
    </w:p>
    <w:p>
      <w:r>
        <w:rPr>
          <w:b/>
        </w:rPr>
        <w:t xml:space="preserve">Verdict: </w:t>
      </w:r>
      <w:r>
        <w:t xml:space="preserve">Your evidence</w:t>
      </w:r>
    </w:p>
    <w:p>
      <w:pPr>
        <w:pStyle w:val="Muted"/>
      </w:pPr>
      <w:r>
        <w:t xml:space="preserve">Requirement: Leadership is accountable for cybersecurity, and roles are set and resourced.</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GV.PO Policy</w:t>
      </w:r>
    </w:p>
    <w:p>
      <w:r>
        <w:rPr>
          <w:b/>
        </w:rPr>
        <w:t xml:space="preserve">Verdict: </w:t>
      </w:r>
      <w:r>
        <w:t xml:space="preserve">Your evidence</w:t>
      </w:r>
    </w:p>
    <w:p>
      <w:pPr>
        <w:pStyle w:val="Muted"/>
      </w:pPr>
      <w:r>
        <w:t xml:space="preserve">Requirement: Cybersecurity policy is set, communicated, enforced and reviewed.</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2"/>
      </w:pPr>
      <w:r>
        <w:t xml:space="preserve">GV.RM Risk management strategy</w:t>
      </w:r>
    </w:p>
    <w:p>
      <w:r>
        <w:rPr>
          <w:b/>
        </w:rPr>
        <w:t xml:space="preserve">Verdict: </w:t>
      </w:r>
      <w:r>
        <w:t xml:space="preserve">Your evidence</w:t>
      </w:r>
    </w:p>
    <w:p>
      <w:pPr>
        <w:pStyle w:val="Muted"/>
      </w:pPr>
      <w:r>
        <w:t xml:space="preserve">Requirement: Risk appetite and priorities are set and used to make decisions.</w:t>
      </w:r>
    </w:p>
    <w:p>
      <w:r>
        <w:rPr>
          <w:b/>
        </w:rPr>
        <w:t xml:space="preserve">Text to paste: </w:t>
      </w:r>
      <w:r>
        <w:t xml:space="preserve">An information security risk assessment covering [scope] names an owner for each risk, the agreed treatment and an action plan. It was last reviewed on [date] by [name and role] and approved by [director or partner].</w:t>
      </w:r>
    </w:p>
    <w:p>
      <w:pPr>
        <w:pStyle w:val="Muted"/>
      </w:pPr>
      <w:r>
        <w:t xml:space="preserve">What Microsoft 365 can't show: All of this. Answer from the organisation's own records.</w:t>
      </w:r>
    </w:p>
    <w:p>
      <w:pPr>
        <w:pStyle w:val="Heading2"/>
      </w:pPr>
      <w:r>
        <w:t xml:space="preserve">GV.SC Supply chain risk management</w:t>
      </w:r>
    </w:p>
    <w:p>
      <w:r>
        <w:rPr>
          <w:b/>
        </w:rPr>
        <w:t xml:space="preserve">Verdict: </w:t>
      </w:r>
      <w:r>
        <w:t xml:space="preserve">Fail</w:t>
      </w:r>
    </w:p>
    <w:p>
      <w:pPr>
        <w:pStyle w:val="Muted"/>
      </w:pPr>
      <w:r>
        <w:t xml:space="preserve">Requirement: Suppliers are known, assessed and bound by security requirements, and the cloud apps that reach company data are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Suppliers and contractors that handle the organisation's data are checked before they're used, must meet [Cyber Essentials or equivalent security requirements], and are reviewed [every 12 months]. They're listed in [supplier register].</w:t>
      </w:r>
    </w:p>
    <w:p>
      <w:pPr>
        <w:pStyle w:val="Muted"/>
      </w:pPr>
      <w:r>
        <w:t xml:space="preserve">What Microsoft 365 can't show: Microsoft 365 shows which apps can reach its data; the supplier reviews are the organisation's own.</w:t>
      </w:r>
    </w:p>
    <w:p>
      <w:pPr>
        <w:pStyle w:val="Heading1"/>
      </w:pPr>
      <w:r>
        <w:t xml:space="preserve">Identify (ID) (Fail)</w:t>
      </w:r>
    </w:p>
    <w:p>
      <w:pPr>
        <w:pStyle w:val="Heading2"/>
      </w:pPr>
      <w:r>
        <w:t xml:space="preserve">ID.AM Asset management</w:t>
      </w:r>
    </w:p>
    <w:p>
      <w:r>
        <w:rPr>
          <w:b/>
        </w:rPr>
        <w:t xml:space="preserve">Verdict: </w:t>
      </w:r>
      <w:r>
        <w:t xml:space="preserve">Partly</w:t>
      </w:r>
    </w:p>
    <w:p>
      <w:pPr>
        <w:pStyle w:val="Muted"/>
      </w:pPr>
      <w:r>
        <w:t xml:space="preserve">Requirement: Hardware, software, services and data are inventoried, and stale entries are removed.</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pPr>
        <w:pStyle w:val="ListBullet"/>
      </w:pPr>
      <w:r>
        <w:t xml:space="preserve">• </w:t>
      </w:r>
      <w:r>
        <w:t xml:space="preserve">1 of 57 device records unused for 90+ days.</w:t>
      </w:r>
    </w:p>
    <w:p>
      <w:pPr>
        <w:pStyle w:val="ListBullet"/>
      </w:pPr>
      <w:r>
        <w:t xml:space="preserve">• </w:t>
      </w:r>
      <w:r>
        <w:t xml:space="preserve">OLD-PC: Windows, last seen 200 days ago</w:t>
      </w:r>
    </w:p>
    <w:p>
      <w:r>
        <w:rPr>
          <w:b/>
        </w:rPr>
        <w:t xml:space="preserve">Fix: </w:t>
      </w:r>
      <w:r>
        <w:t xml:space="preserve">Disable, then after 30 days delete, device records that haven't signed in for 90 days (Entra admin center &gt; Devices &gt; All devices, filter by activity). Old records can still hold BitLocker keys and count toward device limits.</w:t>
      </w:r>
    </w:p>
    <w:p>
      <w:r>
        <w:rPr>
          <w:b/>
        </w:rPr>
        <w:t xml:space="preserve">Text to paste: </w:t>
      </w:r>
      <w:r>
        <w:t xml:space="preserve">An asset register in [tool or spreadsheet] lists [hardware, software, cloud services and the information held], each with a named owner, a category and where it is. Devices are added when they're set up and removed when they're disposed of, and the register was last reviewed on [date].</w:t>
      </w:r>
    </w:p>
    <w:p>
      <w:pPr>
        <w:pStyle w:val="Muted"/>
      </w:pPr>
      <w:r>
        <w:t xml:space="preserve">What Microsoft 365 can't show: Microsoft 365 lists the devices Intune and Entra ID know; the inventory covers everything else.</w:t>
      </w:r>
    </w:p>
    <w:p>
      <w:pPr>
        <w:pStyle w:val="Heading2"/>
      </w:pPr>
      <w:r>
        <w:t xml:space="preserve">ID.RA Risk assessment</w:t>
      </w:r>
    </w:p>
    <w:p>
      <w:r>
        <w:rPr>
          <w:b/>
        </w:rPr>
        <w:t xml:space="preserve">Verdict: </w:t>
      </w:r>
      <w:r>
        <w:t xml:space="preserve">Fail</w:t>
      </w:r>
    </w:p>
    <w:p>
      <w:pPr>
        <w:pStyle w:val="Muted"/>
      </w:pPr>
      <w:r>
        <w:t xml:space="preserve">Requirement: Vulnerabilities are identified, including systems out of vendor support, and risks are assessed.</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Judged from the Windows versions Intune reports. Describe scanning of everything else.</w:t>
      </w:r>
    </w:p>
    <w:p>
      <w:pPr>
        <w:pStyle w:val="Heading1"/>
      </w:pPr>
      <w:r>
        <w:t xml:space="preserve">Protect (PR) (Fail)</w:t>
      </w:r>
    </w:p>
    <w:p>
      <w:pPr>
        <w:pStyle w:val="Heading2"/>
      </w:pPr>
      <w:r>
        <w:t xml:space="preserve">PR.AA Identity, authentication and access: MFA</w:t>
      </w:r>
    </w:p>
    <w:p>
      <w:r>
        <w:rPr>
          <w:b/>
        </w:rPr>
        <w:t xml:space="preserve">Verdict: </w:t>
      </w:r>
      <w:r>
        <w:t xml:space="preserve">Fail</w:t>
      </w:r>
    </w:p>
    <w:p>
      <w:pPr>
        <w:pStyle w:val="Muted"/>
      </w:pPr>
      <w:r>
        <w:t xml:space="preserve">Requirement: Users are authenticated in proportion to risk: multi-factor authentication for everyone, and legacy protocols blocked.</w:t>
      </w:r>
    </w:p>
    <w:p>
      <w:pPr>
        <w:pStyle w:val="ListBullet"/>
      </w:pPr>
      <w:r>
        <w:t xml:space="preserve">• </w:t>
      </w:r>
      <w:r>
        <w:t xml:space="preserve">But: 2 admins without a phishing-resistant method.</w:t>
      </w:r>
    </w:p>
    <w:p>
      <w:pPr>
        <w:pStyle w:val="ListBullet"/>
      </w:pPr>
      <w:r>
        <w:t xml:space="preserve">• </w:t>
      </w:r>
      <w:r>
        <w:t xml:space="preserve">But: 4 people can only use a text or call as a second factor.</w:t>
      </w:r>
    </w:p>
    <w:p>
      <w:pPr>
        <w:pStyle w:val="ListBullet"/>
      </w:pPr>
      <w:r>
        <w:t xml:space="preserve">• </w:t>
      </w:r>
      <w:r>
        <w:t xml:space="preserve">Users with an MFA method registered: 50.9% of 55</w:t>
      </w:r>
    </w:p>
    <w:p>
      <w:pPr>
        <w:pStyle w:val="ListBullet"/>
      </w:pPr>
      <w:r>
        <w:t xml:space="preserve">• </w:t>
      </w:r>
      <w:r>
        <w:t xml:space="preserve">Accounts covered by an enforced MFA policy: 54 of 55</w:t>
      </w:r>
    </w:p>
    <w:p>
      <w:pPr>
        <w:pStyle w:val="ListBullet"/>
      </w:pPr>
      <w:r>
        <w:t xml:space="preserve">• </w:t>
      </w:r>
      <w:r>
        <w:t xml:space="preserve">Not covered: breakglass@fabrikam.example</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Add other systems.</w:t>
      </w:r>
    </w:p>
    <w:p>
      <w:pPr>
        <w:pStyle w:val="Heading2"/>
      </w:pPr>
      <w:r>
        <w:t xml:space="preserve">PR.AA Identity, authentication and access: least privilege</w:t>
      </w:r>
    </w:p>
    <w:p>
      <w:r>
        <w:rPr>
          <w:b/>
        </w:rPr>
        <w:t xml:space="preserve">Verdict: </w:t>
      </w:r>
      <w:r>
        <w:t xml:space="preserve">Partly</w:t>
      </w:r>
    </w:p>
    <w:p>
      <w:pPr>
        <w:pStyle w:val="Muted"/>
      </w:pPr>
      <w:r>
        <w:t xml:space="preserve">Requirement: Access rights are managed with least privilege, admin rights are few, and leavers lose access.</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pPr>
        <w:pStyle w:val="ListBullet"/>
      </w:pPr>
      <w:r>
        <w:t xml:space="preserve">• </w:t>
      </w:r>
      <w:r>
        <w:t xml:space="preserve">7 accounts inactive for 90+ days or never used.</w:t>
      </w:r>
    </w:p>
    <w:p>
      <w:pPr>
        <w:pStyle w:val="ListBullet"/>
      </w:pPr>
      <w:r>
        <w:t xml:space="preserve">• </w:t>
      </w:r>
      <w:r>
        <w:t xml:space="preserve">aaron.smith@fabrikam.example: Licensed member, last signed in 22 Apr 2026</w:t>
      </w:r>
    </w:p>
    <w:p>
      <w:pPr>
        <w:pStyle w:val="ListBullet"/>
      </w:pPr>
      <w:r>
        <w:t xml:space="preserve">• </w:t>
      </w:r>
      <w:r>
        <w:t xml:space="preserve">aisha.brown@fabrikam.example: Licensed member, last signed in 7 Mar 2026</w:t>
      </w:r>
    </w:p>
    <w:p>
      <w:pPr>
        <w:pStyle w:val="ListBullet"/>
      </w:pPr>
      <w:r>
        <w:t xml:space="preserve">• </w:t>
      </w:r>
      <w:r>
        <w:t xml:space="preserve">jack.lee@fabrikam.example: Licensed member, last signed in 3 Jun 2026</w:t>
      </w:r>
    </w:p>
    <w:p>
      <w:pPr>
        <w:pStyle w:val="ListBullet"/>
      </w:pPr>
      <w:r>
        <w:t xml:space="preserve">• </w:t>
      </w:r>
      <w:r>
        <w:t xml:space="preserve">noah.wood@fabrikam.example: Licensed member, last signed in 7 Feb 2026</w:t>
      </w:r>
    </w:p>
    <w:p>
      <w:pPr>
        <w:pStyle w:val="ListBullet"/>
      </w:pPr>
      <w:r>
        <w:t xml:space="preserve">• </w:t>
      </w:r>
      <w:r>
        <w:t xml:space="preserve">rhys.walker@fabrikam.example: Licensed member, last signed in 5 Jun 2026</w:t>
      </w:r>
    </w:p>
    <w:p>
      <w:pPr>
        <w:pStyle w:val="ListBullet"/>
      </w:pPr>
      <w:r>
        <w:t xml:space="preserve">• </w:t>
      </w:r>
      <w:r>
        <w:t xml:space="preserve">and 2 more</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(anna.kowalski@fabrikam.example, breakglass@fabrikam.example). 2 Global Administrators. 1 guest with admin roles. 1 app with privileged roles.</w:t>
      </w:r>
    </w:p>
    <w:p>
      <w:pPr>
        <w:pStyle w:val="Muted"/>
      </w:pPr>
      <w:r>
        <w:t xml:space="preserve">What Microsoft 365 can't show: Judged from Entra ID roles and sign-in activity.</w:t>
      </w:r>
    </w:p>
    <w:p>
      <w:pPr>
        <w:pStyle w:val="Heading2"/>
      </w:pPr>
      <w:r>
        <w:t xml:space="preserve">PR.AT Awareness and training</w:t>
      </w:r>
    </w:p>
    <w:p>
      <w:r>
        <w:rPr>
          <w:b/>
        </w:rPr>
        <w:t xml:space="preserve">Verdict: </w:t>
      </w:r>
      <w:r>
        <w:t xml:space="preserve">Your evidence</w:t>
      </w:r>
    </w:p>
    <w:p>
      <w:pPr>
        <w:pStyle w:val="Muted"/>
      </w:pPr>
      <w:r>
        <w:t xml:space="preserve">Requirement: People are trained to do their work with security in mind.</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2"/>
      </w:pPr>
      <w:r>
        <w:t xml:space="preserve">PR.DS Data security</w:t>
      </w:r>
    </w:p>
    <w:p>
      <w:r>
        <w:rPr>
          <w:b/>
        </w:rPr>
        <w:t xml:space="preserve">Verdict: </w:t>
      </w:r>
      <w:r>
        <w:t xml:space="preserve">Partly</w:t>
      </w:r>
    </w:p>
    <w:p>
      <w:pPr>
        <w:pStyle w:val="Muted"/>
      </w:pPr>
      <w:r>
        <w:t xml:space="preserve">Requirement: Data is protected at rest and in transit, and isn't shared or forwarded outside unnoticed.</w:t>
      </w:r>
    </w:p>
    <w:p>
      <w:pPr>
        <w:pStyle w:val="ListBullet"/>
      </w:pPr>
      <w:r>
        <w:t xml:space="preserve">• </w:t>
      </w:r>
      <w:r>
        <w:t xml:space="preserve">The default outbound policy blocks automatic external forwarding.</w:t>
      </w:r>
    </w:p>
    <w:p>
      <w:pPr>
        <w:pStyle w:val="ListBullet"/>
      </w:pPr>
      <w:r>
        <w:t xml:space="preserve">• </w:t>
      </w:r>
      <w:r>
        <w:t xml:space="preserve">But: 1 of 1 mail domain doesn't fully enforce MTA-STS.</w:t>
      </w:r>
    </w:p>
    <w:p>
      <w:pPr>
        <w:pStyle w:val="ListBullet"/>
      </w:pPr>
      <w:r>
        <w:t xml:space="preserve">• </w:t>
      </w:r>
      <w:r>
        <w:t xml:space="preserve">But: 2 domains without DMARC enforcement.</w:t>
      </w:r>
    </w:p>
    <w:p>
      <w:pPr>
        <w:pStyle w:val="ListBullet"/>
      </w:pPr>
      <w:r>
        <w:t xml:space="preserve">• </w:t>
      </w:r>
      <w:r>
        <w:t xml:space="preserve">6 of 54 computers not encrypted.</w:t>
      </w:r>
    </w:p>
    <w:p>
      <w:pPr>
        <w:pStyle w:val="ListBullet"/>
      </w:pPr>
      <w:r>
        <w:t xml:space="preserve">• </w:t>
      </w:r>
      <w:r>
        <w:t xml:space="preserve">DESK-MOORE18 (ava.moore@fabrikam.example): Windows disk isn't encrypted</w:t>
      </w:r>
    </w:p>
    <w:p>
      <w:pPr>
        <w:pStyle w:val="ListBullet"/>
      </w:pPr>
      <w:r>
        <w:t xml:space="preserve">• </w:t>
      </w:r>
      <w:r>
        <w:t xml:space="preserve">DESK-ROBINSON51 (owen.robinson@fabrikam.example): Windows disk isn't encrypted</w:t>
      </w:r>
    </w:p>
    <w:p>
      <w:pPr>
        <w:pStyle w:val="ListBullet"/>
      </w:pPr>
      <w:r>
        <w:t xml:space="preserve">• </w:t>
      </w:r>
      <w:r>
        <w:t xml:space="preserve">LAPTOP-OKAFOR (ben.okafor@fabrikam.example): Windows disk isn't encrypted</w:t>
      </w:r>
    </w:p>
    <w:p>
      <w:pPr>
        <w:pStyle w:val="ListBullet"/>
      </w:pPr>
      <w:r>
        <w:t xml:space="preserve">• </w:t>
      </w:r>
      <w:r>
        <w:t xml:space="preserve">LAPTOP-ROBINSON07 (thomas.robinson@fabrikam.example): Windows disk isn't encrypted</w:t>
      </w:r>
    </w:p>
    <w:p>
      <w:pPr>
        <w:pStyle w:val="ListBullet"/>
      </w:pPr>
      <w:r>
        <w:t xml:space="preserve">• </w:t>
      </w:r>
      <w:r>
        <w:t xml:space="preserve">LAPTOP-WARD29 (jack.ward@fabrikam.example): Windows disk isn't encrypted</w:t>
      </w:r>
    </w:p>
    <w:p>
      <w:pPr>
        <w:pStyle w:val="ListBullet"/>
      </w:pPr>
      <w:r>
        <w:t xml:space="preserve">• </w:t>
      </w:r>
      <w:r>
        <w:t xml:space="preserve">and 1 more</w:t>
      </w:r>
    </w:p>
    <w:p>
      <w:pPr>
        <w:pStyle w:val="ListBullet"/>
      </w:pPr>
      <w:r>
        <w:t xml:space="preserve">• </w:t>
      </w:r>
      <w:r>
        <w:t xml:space="preserve">2 files and folders shared with anyone.</w:t>
      </w:r>
    </w:p>
    <w:p>
      <w:pPr>
        <w:pStyle w:val="ListBullet"/>
      </w:pPr>
      <w:r>
        <w:t xml:space="preserve">• </w:t>
      </w:r>
      <w:r>
        <w:t xml:space="preserve">holiday.jpg (OneDrive of anna.kowalski@fabrikam.example): Anyone can view</w:t>
      </w:r>
    </w:p>
    <w:p>
      <w:pPr>
        <w:pStyle w:val="ListBullet"/>
      </w:pPr>
      <w:r>
        <w:t xml:space="preserve">• </w:t>
      </w:r>
      <w:r>
        <w:t xml:space="preserve">Open day flyer.pdf (Marketing / Documents): Anyone can view, link never expires</w:t>
      </w:r>
    </w:p>
    <w:p>
      <w:pPr>
        <w:pStyle w:val="ListBullet"/>
      </w:pPr>
      <w:r>
        <w:t xml:space="preserve">• </w:t>
      </w:r>
      <w:r>
        <w:t xml:space="preserve">5 external forwards.</w:t>
      </w:r>
    </w:p>
    <w:p>
      <w:pPr>
        <w:pStyle w:val="ListBullet"/>
      </w:pPr>
      <w:r>
        <w:t xml:space="preserve">• </w:t>
      </w:r>
      <w:r>
        <w:t xml:space="preserve">anna.kowalski@fabrikam.example: Mailbox forwarding to anna.kowalski@homemail.example (keeps a copy)</w:t>
      </w:r>
    </w:p>
    <w:p>
      <w:pPr>
        <w:pStyle w:val="ListBullet"/>
      </w:pPr>
      <w:r>
        <w:t xml:space="preserve">• </w:t>
      </w:r>
      <w:r>
        <w:t xml:space="preserve">anna.kowalski@fabrikam.example: Inbox rule "Copy to home" forwards to anna.kowalski.home@homemail.example</w:t>
      </w:r>
    </w:p>
    <w:p>
      <w:pPr>
        <w:pStyle w:val="ListBullet"/>
      </w:pPr>
      <w:r>
        <w:t xml:space="preserve">• </w:t>
      </w:r>
      <w:r>
        <w:t xml:space="preserve">rhys.hall@fabrikam.example: Mailbox forwarding to rhys.hall@homemail.example (doesn't keep a copy)</w:t>
      </w:r>
    </w:p>
    <w:p>
      <w:pPr>
        <w:pStyle w:val="ListBullet"/>
      </w:pPr>
      <w:r>
        <w:t xml:space="preserve">• </w:t>
      </w:r>
      <w:r>
        <w:t xml:space="preserve">rhys.walker@fabrikam.example: Mailbox forwarding to rhys.walker@homemail.example (doesn't keep a copy)</w:t>
      </w:r>
    </w:p>
    <w:p>
      <w:pPr>
        <w:pStyle w:val="ListBullet"/>
      </w:pPr>
      <w:r>
        <w:t xml:space="preserve">• </w:t>
      </w:r>
      <w:r>
        <w:t xml:space="preserve">thomas.robinson@fabrikam.example: Inbox rule "Invoices to bookkeeper" forwards to bookkeeping@ledgerline.example</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Data in Microsoft 365 is encrypted at rest by Microsoft (BitLocker and per-file service encryption) and in transit using TLS. Not every company computer is encrypted: 6 of 54 computers not encrypted.</w:t>
      </w:r>
    </w:p>
    <w:p>
      <w:pPr>
        <w:pStyle w:val="Muted"/>
      </w:pPr>
      <w:r>
        <w:t xml:space="preserve">What Microsoft 365 can't show: Judged from Intune encryption, SharePoint sharing and Exchange forwarding.</w:t>
      </w:r>
    </w:p>
    <w:p>
      <w:pPr>
        <w:pStyle w:val="Heading2"/>
      </w:pPr>
      <w:r>
        <w:t xml:space="preserve">PR.PS Platform security</w:t>
      </w:r>
    </w:p>
    <w:p>
      <w:r>
        <w:rPr>
          <w:b/>
        </w:rPr>
        <w:t xml:space="preserve">Verdict: </w:t>
      </w:r>
      <w:r>
        <w:t xml:space="preserve">Partly</w:t>
      </w:r>
    </w:p>
    <w:p>
      <w:pPr>
        <w:pStyle w:val="Muted"/>
      </w:pPr>
      <w:r>
        <w:t xml:space="preserve">Requirement: Hardware and software are managed, configured securely and kept updated, and logs are generated.</w:t>
      </w:r>
    </w:p>
    <w:p>
      <w:pPr>
        <w:pStyle w:val="ListBullet"/>
      </w:pPr>
      <w:r>
        <w:t xml:space="preserve">• </w:t>
      </w:r>
      <w:r>
        <w:t xml:space="preserve">Mailbox auditing is on for the organisation.</w:t>
      </w:r>
    </w:p>
    <w:p>
      <w:pPr>
        <w:pStyle w:val="ListBullet"/>
      </w:pPr>
      <w:r>
        <w:t xml:space="preserve">• </w:t>
      </w:r>
      <w:r>
        <w:t xml:space="preserve">Not checked: users can't create new tenants (Microsoft didn't return this setting).</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pPr>
        <w:pStyle w:val="ListBullet"/>
      </w:pPr>
      <w:r>
        <w:t xml:space="preserve">• </w:t>
      </w:r>
      <w:r>
        <w:t xml:space="preserve">1 of 55 joined computers not in Intune.</w:t>
      </w:r>
    </w:p>
    <w:p>
      <w:pPr>
        <w:pStyle w:val="ListBullet"/>
      </w:pPr>
      <w:r>
        <w:t xml:space="preserve">• </w:t>
      </w:r>
      <w:r>
        <w:t xml:space="preserve">DESK-RECEPTION: Hybrid joined, not managed by Intune</w:t>
      </w:r>
    </w:p>
    <w:p>
      <w:pPr>
        <w:pStyle w:val="ListBullet"/>
      </w:pPr>
      <w:r>
        <w:t xml:space="preserve">• </w:t>
      </w:r>
      <w:r>
        <w:t xml:space="preserve">9 of 55 managed devices not compliant.</w:t>
      </w:r>
    </w:p>
    <w:p>
      <w:pPr>
        <w:pStyle w:val="ListBullet"/>
      </w:pPr>
      <w:r>
        <w:t xml:space="preserve">• </w:t>
      </w:r>
      <w:r>
        <w:t xml:space="preserve">DESK-LEWIS12 (william.lewis@fabrikam.example): Not compliant</w:t>
      </w:r>
    </w:p>
    <w:p>
      <w:pPr>
        <w:pStyle w:val="ListBullet"/>
      </w:pPr>
      <w:r>
        <w:t xml:space="preserve">• </w:t>
      </w:r>
      <w:r>
        <w:t xml:space="preserve">DESK-MOORE18 (ava.moore@fabrikam.example): Not compliant</w:t>
      </w:r>
    </w:p>
    <w:p>
      <w:pPr>
        <w:pStyle w:val="ListBullet"/>
      </w:pPr>
      <w:r>
        <w:t xml:space="preserve">• </w:t>
      </w:r>
      <w:r>
        <w:t xml:space="preserve">DESK-ROBINSON51 (owen.robinson@fabrikam.example): Not compliant</w:t>
      </w:r>
    </w:p>
    <w:p>
      <w:pPr>
        <w:pStyle w:val="ListBullet"/>
      </w:pPr>
      <w:r>
        <w:t xml:space="preserve">• </w:t>
      </w:r>
      <w:r>
        <w:t xml:space="preserve">LAPTOP-DAVIES38 (ruby.davies@fabrikam.example): Not compliant</w:t>
      </w:r>
    </w:p>
    <w:p>
      <w:pPr>
        <w:pStyle w:val="ListBullet"/>
      </w:pPr>
      <w:r>
        <w:t xml:space="preserve">• </w:t>
      </w:r>
      <w:r>
        <w:t xml:space="preserve">LAPTOP-LEE25 (arthur.lee@fabrikam.example): Not compliant</w:t>
      </w:r>
    </w:p>
    <w:p>
      <w:pPr>
        <w:pStyle w:val="ListBullet"/>
      </w:pPr>
      <w:r>
        <w:t xml:space="preserve">• </w:t>
      </w:r>
      <w:r>
        <w:t xml:space="preserve">and 4 more</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Enrol Entra-joined and hybrid-joined computers in Intune (automatic enrolment under Devices &gt; Enrollment &gt; Windows) so compliance, encryption and updates can be enforced on them.</w:t>
      </w:r>
    </w:p>
    <w:p>
      <w:r>
        <w:rPr>
          <w:b/>
        </w:rPr>
        <w:t xml:space="preserve">Text to paste: </w:t>
      </w:r>
      <w:r>
        <w:t xml:space="preserve">Company devices are not all managed centrally. 1 of 55 joined computers not in Intune. 9 of 55 managed devices not compliant.</w:t>
      </w:r>
    </w:p>
    <w:p>
      <w:pPr>
        <w:pStyle w:val="Muted"/>
      </w:pPr>
      <w:r>
        <w:t xml:space="preserve">What Microsoft 365 can't show: Judged from Intune, Exchange Online auditing and Entra ID tenant settings.</w:t>
      </w:r>
    </w:p>
    <w:p>
      <w:pPr>
        <w:pStyle w:val="Heading2"/>
      </w:pPr>
      <w:r>
        <w:t xml:space="preserve">PR.IR Technology infrastructure resilience</w:t>
      </w:r>
    </w:p>
    <w:p>
      <w:r>
        <w:rPr>
          <w:b/>
        </w:rPr>
        <w:t xml:space="preserve">Verdict: </w:t>
      </w:r>
      <w:r>
        <w:t xml:space="preserve">Pass (decided by demo)</w:t>
      </w:r>
    </w:p>
    <w:p>
      <w:pPr>
        <w:pStyle w:val="Muted"/>
      </w:pPr>
      <w:r>
        <w:t xml:space="preserve">Requirement: Networks are protected and capacity and backups keep services running.</w:t>
      </w:r>
    </w:p>
    <w:p>
      <w:pPr>
        <w:pStyle w:val="ListBullet"/>
      </w:pPr>
      <w:r>
        <w:t xml:space="preserve">• </w:t>
      </w:r>
      <w:r>
        <w:t xml:space="preserve">But: 88% of about 1.45 TB used (1 TB + 10 GB × 46 licences).</w:t>
      </w:r>
    </w:p>
    <w:p>
      <w:r>
        <w:rPr>
          <w:b/>
        </w:rPr>
        <w:t xml:space="preserve">Text to paste: </w:t>
      </w:r>
      <w:r>
        <w:t xml:space="preserve">Microsoft 365 mail, OneDrive, SharePoint and Teams data is backed up daily by Datto SaaS Protection to storage separate from Microsoft 365, kept for 12 months, with credentials separate from the Microsoft 365 administrator accounts. The last restore test was on 2 September 2026.</w:t>
      </w:r>
    </w:p>
    <w:p>
      <w:pPr>
        <w:pStyle w:val="Muted"/>
      </w:pPr>
      <w:r>
        <w:t xml:space="preserve">What Microsoft 365 can't show: Microsoft 365 doesn't back itself up for this purpose; describe the backup of Microsoft 365 too.</w:t>
      </w:r>
    </w:p>
    <w:p>
      <w:pPr>
        <w:pStyle w:val="Heading1"/>
      </w:pPr>
      <w:r>
        <w:t xml:space="preserve">Detect (DE) (Fail)</w:t>
      </w:r>
    </w:p>
    <w:p>
      <w:pPr>
        <w:pStyle w:val="Heading2"/>
      </w:pPr>
      <w:r>
        <w:t xml:space="preserve">DE.CM Continuous monitoring</w:t>
      </w:r>
    </w:p>
    <w:p>
      <w:r>
        <w:rPr>
          <w:b/>
        </w:rPr>
        <w:t xml:space="preserve">Verdict: </w:t>
      </w:r>
      <w:r>
        <w:t xml:space="preserve">Fail</w:t>
      </w:r>
    </w:p>
    <w:p>
      <w:pPr>
        <w:pStyle w:val="Muted"/>
      </w:pPr>
      <w:r>
        <w:t xml:space="preserve">Requirement: Sign-ins, accounts and mailboxes are monitored for anomalies.</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ListBullet"/>
      </w:pPr>
      <w:r>
        <w:t xml:space="preserve">• </w:t>
      </w:r>
      <w:r>
        <w:t xml:space="preserve">But: 1 domain had sign-in settings changed in the last 30 days.</w:t>
      </w:r>
    </w:p>
    <w:p>
      <w:pPr>
        <w:pStyle w:val="ListBullet"/>
      </w:pPr>
      <w:r>
        <w:t xml:space="preserve">• </w:t>
      </w:r>
      <w:r>
        <w:t xml:space="preserve">1 suspicious inbox rule.</w:t>
      </w:r>
    </w:p>
    <w:p>
      <w:pPr>
        <w:pStyle w:val="ListBullet"/>
      </w:pPr>
      <w:r>
        <w:t xml:space="preserve">• </w:t>
      </w:r>
      <w:r>
        <w:t xml:space="preserve">anna.kowalski@fabrikam.example: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and inbox rules (Entra ID P2 for the full detections).</w:t>
      </w:r>
    </w:p>
    <w:p>
      <w:pPr>
        <w:pStyle w:val="Heading2"/>
      </w:pPr>
      <w:r>
        <w:t xml:space="preserve">DE.AE Adverse event analysis</w:t>
      </w:r>
    </w:p>
    <w:p>
      <w:r>
        <w:rPr>
          <w:b/>
        </w:rPr>
        <w:t xml:space="preserve">Verdict: </w:t>
      </w:r>
      <w:r>
        <w:t xml:space="preserve">Your evidence</w:t>
      </w:r>
    </w:p>
    <w:p>
      <w:pPr>
        <w:pStyle w:val="Muted"/>
      </w:pPr>
      <w:r>
        <w:t xml:space="preserve">Requirement: Alerts are analysed to understand what happened and its impact.</w:t>
      </w:r>
    </w:p>
    <w:p>
      <w:r>
        <w:rPr>
          <w:b/>
        </w:rPr>
        <w:t xml:space="preserve">Text to paste: </w:t>
      </w:r>
      <w:r>
        <w:t xml:space="preserve">Security alerts and sign-in logs are reviewed [daily or weekly] by [team or provider]. Logs are kept for [period] where users can't change them.</w:t>
      </w:r>
    </w:p>
    <w:p>
      <w:pPr>
        <w:pStyle w:val="Muted"/>
      </w:pPr>
      <w:r>
        <w:t xml:space="preserve">What Microsoft 365 can't show: All of this. Answer from the organisation's own records.</w:t>
      </w:r>
    </w:p>
    <w:p>
      <w:pPr>
        <w:pStyle w:val="Heading1"/>
      </w:pPr>
      <w:r>
        <w:t xml:space="preserve">Respond (RS) (Your evidence)</w:t>
      </w:r>
    </w:p>
    <w:p>
      <w:pPr>
        <w:pStyle w:val="Heading2"/>
      </w:pPr>
      <w:r>
        <w:t xml:space="preserve">RS.MA Incident management</w:t>
      </w:r>
    </w:p>
    <w:p>
      <w:r>
        <w:rPr>
          <w:b/>
        </w:rPr>
        <w:t xml:space="preserve">Verdict: </w:t>
      </w:r>
      <w:r>
        <w:t xml:space="preserve">Your evidence</w:t>
      </w:r>
    </w:p>
    <w:p>
      <w:pPr>
        <w:pStyle w:val="Muted"/>
      </w:pPr>
      <w:r>
        <w:t xml:space="preserve">Requirement: An incident response plan is run when an incident is declared.</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RS.MI Incident mitigation</w:t>
      </w:r>
    </w:p>
    <w:p>
      <w:r>
        <w:rPr>
          <w:b/>
        </w:rPr>
        <w:t xml:space="preserve">Verdict: </w:t>
      </w:r>
      <w:r>
        <w:t xml:space="preserve">Your evidence</w:t>
      </w:r>
    </w:p>
    <w:p>
      <w:pPr>
        <w:pStyle w:val="Muted"/>
      </w:pPr>
      <w:r>
        <w:t xml:space="preserve">Requirement: Incidents are contained, for example by securing a compromised account.</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All of this. Answer from the organisation's own records.</w:t>
      </w:r>
    </w:p>
    <w:p>
      <w:pPr>
        <w:pStyle w:val="Heading2"/>
      </w:pPr>
      <w:r>
        <w:t xml:space="preserve">RS.CO Incident reporting and communication</w:t>
      </w:r>
    </w:p>
    <w:p>
      <w:r>
        <w:rPr>
          <w:b/>
        </w:rPr>
        <w:t xml:space="preserve">Verdict: </w:t>
      </w:r>
      <w:r>
        <w:t xml:space="preserve">Your evidence</w:t>
      </w:r>
    </w:p>
    <w:p>
      <w:pPr>
        <w:pStyle w:val="Muted"/>
      </w:pPr>
      <w:r>
        <w:t xml:space="preserve">Requirement: Incidents are reported to the people and authorities who must be told.</w:t>
      </w:r>
    </w:p>
    <w:p>
      <w:r>
        <w:rPr>
          <w:b/>
        </w:rPr>
        <w:t xml:space="preserve">Text to paste: </w:t>
      </w:r>
      <w:r>
        <w:t xml:space="preserve">Every personal data breach is recorded in a breach log with what happened, its effects and what was done. [Role] decides whether it must be reported; reportable breaches go to the ICO within 72 hours of the organisation becoming aware, and to the people affected when the risk to them is high. Lessons learned are reviewed by [role].</w:t>
      </w:r>
    </w:p>
    <w:p>
      <w:pPr>
        <w:pStyle w:val="Muted"/>
      </w:pPr>
      <w:r>
        <w:t xml:space="preserve">What Microsoft 365 can't show: All of this. Answer from the organisation's own records.</w:t>
      </w:r>
    </w:p>
    <w:p>
      <w:pPr>
        <w:pStyle w:val="Heading1"/>
      </w:pPr>
      <w:r>
        <w:t xml:space="preserve">Recover (RC) (Your evidence)</w:t>
      </w:r>
    </w:p>
    <w:p>
      <w:pPr>
        <w:pStyle w:val="Heading2"/>
      </w:pPr>
      <w:r>
        <w:t xml:space="preserve">RC.RP Incident recovery plan execution</w:t>
      </w:r>
    </w:p>
    <w:p>
      <w:r>
        <w:rPr>
          <w:b/>
        </w:rPr>
        <w:t xml:space="preserve">Verdict: </w:t>
      </w:r>
      <w:r>
        <w:t xml:space="preserve">Your evidence</w:t>
      </w:r>
    </w:p>
    <w:p>
      <w:pPr>
        <w:pStyle w:val="Muted"/>
      </w:pPr>
      <w:r>
        <w:t xml:space="preserve">Requirement: Systems and data are restored from backups by a tested plan.</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All of this. Answer from the organisation's own records.</w:t>
      </w:r>
    </w:p>
    <w:p>
      <w:pPr>
        <w:pStyle w:val="Heading1"/>
      </w:pPr>
      <w:r>
        <w:t xml:space="preserve">About this evidence</w:t>
      </w:r>
    </w:p>
    <w:p>
      <w:r>
        <w:t xml:space="preserve">The CSF has no pass mark. Use Pass as evidence a category's outcome is achieved for Microsoft 365, and Fail and Partly as the gaps for the target profile.</w:t>
      </w:r>
    </w:p>
    <w:p>
      <w:r>
        <w:t xml:space="preserve">Requirements: NIST Cybersecurity Framework (CSF) 2.0, February 2024. Category identifiers are NIST's; outcomes are paraphrased. A CSF profile is the organisation's own: this pack is the Microsoft 365 evidence for it.</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NIST Cybersecurity Framework 2.0: Fabrikam Dental Group</dc:title>
  <dc:creator>Harbour IT</dc:creator>
</cp:coreProperties>
</file>