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NIST Cybersecurity Framework 2.0: Fabrikam Dental Group</w:t>
      </w:r>
    </w:p>
    <w:p>
      <w:pPr>
        <w:pStyle w:val="Muted"/>
      </w:pPr>
      <w:r>
        <w:t xml:space="preserve">Prepared 13 October 2026 by Harbour IT. Microsoft 365 data from 13 Oct 2026.</w:t>
      </w:r>
    </w:p>
    <w:p>
      <w:r>
        <w:t xml:space="preserve">Gaps to close. Fabrikam Dental Group has 4 controls not in place.</w:t>
      </w:r>
    </w:p>
    <w:p>
      <w:r>
        <w:rPr>
          <w:b/>
        </w:rPr>
        <w:t xml:space="preserve">Controls: </w:t>
      </w:r>
      <w:r>
        <w:t xml:space="preserve">1 Pass, 4 Fail, 4 Partly, 9 Your evidence</w:t>
      </w:r>
    </w:p>
    <w:p>
      <w:pPr>
        <w:pStyle w:val="Heading1"/>
      </w:pPr>
      <w:r>
        <w:t xml:space="preserve">Gaps to close</w:t>
      </w:r>
    </w:p>
    <w:p>
      <w:pPr>
        <w:pStyle w:val="Heading3"/>
      </w:pPr>
      <w:r>
        <w:t xml:space="preserve">GV.SC Supply chain risk management</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ID.RA Risk assessment</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PR.AA Identity, authentication and access: MFA</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DE.CM Continuous monitoring</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1"/>
      </w:pPr>
      <w:r>
        <w:t xml:space="preserve">Govern (GV) (Fail)</w:t>
      </w:r>
    </w:p>
    <w:p>
      <w:pPr>
        <w:pStyle w:val="Heading2"/>
      </w:pPr>
      <w:r>
        <w:t xml:space="preserve">GV.RR Roles, responsibilities and authorities</w:t>
      </w:r>
    </w:p>
    <w:p>
      <w:r>
        <w:rPr>
          <w:b/>
        </w:rPr>
        <w:t xml:space="preserve">Verdict: </w:t>
      </w:r>
      <w:r>
        <w:t xml:space="preserve">Your evidence</w:t>
      </w:r>
    </w:p>
    <w:p>
      <w:pPr>
        <w:pStyle w:val="Muted"/>
      </w:pPr>
      <w:r>
        <w:t xml:space="preserve">Requirement: Leadership is accountable for cybersecurity, and roles are set and resourced.</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GV.PO Policy</w:t>
      </w:r>
    </w:p>
    <w:p>
      <w:r>
        <w:rPr>
          <w:b/>
        </w:rPr>
        <w:t xml:space="preserve">Verdict: </w:t>
      </w:r>
      <w:r>
        <w:t xml:space="preserve">Your evidence</w:t>
      </w:r>
    </w:p>
    <w:p>
      <w:pPr>
        <w:pStyle w:val="Muted"/>
      </w:pPr>
      <w:r>
        <w:t xml:space="preserve">Requirement: Cybersecurity policy is set, communicated, enforced and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GV.RM Risk management strategy</w:t>
      </w:r>
    </w:p>
    <w:p>
      <w:r>
        <w:rPr>
          <w:b/>
        </w:rPr>
        <w:t xml:space="preserve">Verdict: </w:t>
      </w:r>
      <w:r>
        <w:t xml:space="preserve">Your evidence</w:t>
      </w:r>
    </w:p>
    <w:p>
      <w:pPr>
        <w:pStyle w:val="Muted"/>
      </w:pPr>
      <w:r>
        <w:t xml:space="preserve">Requirement: Risk appetite and priorities are set and used to make decisions.</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GV.SC Supply chain risk management</w:t>
      </w:r>
    </w:p>
    <w:p>
      <w:r>
        <w:rPr>
          <w:b/>
        </w:rPr>
        <w:t xml:space="preserve">Verdict: </w:t>
      </w:r>
      <w:r>
        <w:t xml:space="preserve">Fail</w:t>
      </w:r>
    </w:p>
    <w:p>
      <w:pPr>
        <w:pStyle w:val="Muted"/>
      </w:pPr>
      <w:r>
        <w:t xml:space="preserve">Requirement: Suppliers are known, assessed and bound by security requirements, and the cloud apps that reach company data are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Microsoft 365 shows which apps can reach its data; the supplier reviews are the organisation's own.</w:t>
      </w:r>
    </w:p>
    <w:p>
      <w:pPr>
        <w:pStyle w:val="Heading1"/>
      </w:pPr>
      <w:r>
        <w:t xml:space="preserve">Identify (ID) (Fail)</w:t>
      </w:r>
    </w:p>
    <w:p>
      <w:pPr>
        <w:pStyle w:val="Heading2"/>
      </w:pPr>
      <w:r>
        <w:t xml:space="preserve">ID.AM Asset management</w:t>
      </w:r>
    </w:p>
    <w:p>
      <w:r>
        <w:rPr>
          <w:b/>
        </w:rPr>
        <w:t xml:space="preserve">Verdict: </w:t>
      </w:r>
      <w:r>
        <w:t xml:space="preserve">Partly</w:t>
      </w:r>
    </w:p>
    <w:p>
      <w:pPr>
        <w:pStyle w:val="Muted"/>
      </w:pPr>
      <w:r>
        <w:t xml:space="preserve">Requirement: Hardware, software, services and data are inventoried, and stale entries are removed.</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1 of 57 device records unused for 90+ days.</w:t>
      </w:r>
    </w:p>
    <w:p>
      <w:pPr>
        <w:pStyle w:val="ListBullet"/>
      </w:pPr>
      <w:r>
        <w:t xml:space="preserve">• </w:t>
      </w:r>
      <w:r>
        <w:t xml:space="preserve">OLD-PC: Windows, last seen 200 days ago</w:t>
      </w:r>
    </w:p>
    <w:p>
      <w:r>
        <w:rPr>
          <w:b/>
        </w:rPr>
        <w:t xml:space="preserve">Fix: </w:t>
      </w:r>
      <w:r>
        <w:t xml:space="preserve">Disable, then after 30 days delete, device records that haven't signed in for 90 days (Entra admin center &gt; Devices &gt; All devices, filter by activity). Old records can still hold BitLocker keys and count toward device limits.</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inventory covers everything else.</w:t>
      </w:r>
    </w:p>
    <w:p>
      <w:pPr>
        <w:pStyle w:val="Heading2"/>
      </w:pPr>
      <w:r>
        <w:t xml:space="preserve">ID.RA Risk assessment</w:t>
      </w:r>
    </w:p>
    <w:p>
      <w:r>
        <w:rPr>
          <w:b/>
        </w:rPr>
        <w:t xml:space="preserve">Verdict: </w:t>
      </w:r>
      <w:r>
        <w:t xml:space="preserve">Fail</w:t>
      </w:r>
    </w:p>
    <w:p>
      <w:pPr>
        <w:pStyle w:val="Muted"/>
      </w:pPr>
      <w:r>
        <w:t xml:space="preserve">Requirement: Vulnerabilities are identified, including systems out of vendor support, and risks are assessed.</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Judged from the Windows versions Intune reports. Describe scanning of everything else.</w:t>
      </w:r>
    </w:p>
    <w:p>
      <w:pPr>
        <w:pStyle w:val="Heading1"/>
      </w:pPr>
      <w:r>
        <w:t xml:space="preserve">Protect (PR) (Fail)</w:t>
      </w:r>
    </w:p>
    <w:p>
      <w:pPr>
        <w:pStyle w:val="Heading2"/>
      </w:pPr>
      <w:r>
        <w:t xml:space="preserve">PR.AA Identity, authentication and access: MFA</w:t>
      </w:r>
    </w:p>
    <w:p>
      <w:r>
        <w:rPr>
          <w:b/>
        </w:rPr>
        <w:t xml:space="preserve">Verdict: </w:t>
      </w:r>
      <w:r>
        <w:t xml:space="preserve">Fail</w:t>
      </w:r>
    </w:p>
    <w:p>
      <w:pPr>
        <w:pStyle w:val="Muted"/>
      </w:pPr>
      <w:r>
        <w:t xml:space="preserve">Requirement: Users are authenticated in proportion to risk: multi-factor authentication for everyone, and legacy protocols blocked.</w:t>
      </w:r>
    </w:p>
    <w:p>
      <w:pPr>
        <w:pStyle w:val="ListBullet"/>
      </w:pPr>
      <w:r>
        <w:t xml:space="preserve">• </w:t>
      </w:r>
      <w:r>
        <w:t xml:space="preserve">But: 2 admins without a phishing-resistant method.</w:t>
      </w:r>
    </w:p>
    <w:p>
      <w:pPr>
        <w:pStyle w:val="ListBullet"/>
      </w:pPr>
      <w:r>
        <w:t xml:space="preserve">• </w:t>
      </w:r>
      <w:r>
        <w:t xml:space="preserve">But: 4 people can only use a text or call as a second factor.</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other systems.</w:t>
      </w:r>
    </w:p>
    <w:p>
      <w:pPr>
        <w:pStyle w:val="Heading2"/>
      </w:pPr>
      <w:r>
        <w:t xml:space="preserve">PR.AA Identity, authentication and access: least privilege</w:t>
      </w:r>
    </w:p>
    <w:p>
      <w:r>
        <w:rPr>
          <w:b/>
        </w:rPr>
        <w:t xml:space="preserve">Verdict: </w:t>
      </w:r>
      <w:r>
        <w:t xml:space="preserve">Partly</w:t>
      </w:r>
    </w:p>
    <w:p>
      <w:pPr>
        <w:pStyle w:val="Muted"/>
      </w:pPr>
      <w:r>
        <w:t xml:space="preserve">Requirement: Access rights are managed with least privilege, admin rights are few, and leavers lose access.</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23 Apr 2026</w:t>
      </w:r>
    </w:p>
    <w:p>
      <w:pPr>
        <w:pStyle w:val="ListBullet"/>
      </w:pPr>
      <w:r>
        <w:t xml:space="preserve">• </w:t>
      </w:r>
      <w:r>
        <w:t xml:space="preserve">aisha.brown@fabrikam.example: Licensed member, last signed in 8 Mar 2026</w:t>
      </w:r>
    </w:p>
    <w:p>
      <w:pPr>
        <w:pStyle w:val="ListBullet"/>
      </w:pPr>
      <w:r>
        <w:t xml:space="preserve">• </w:t>
      </w:r>
      <w:r>
        <w:t xml:space="preserve">jack.lee@fabrikam.example: Licensed member, last signed in 4 Jun 2026</w:t>
      </w:r>
    </w:p>
    <w:p>
      <w:pPr>
        <w:pStyle w:val="ListBullet"/>
      </w:pPr>
      <w:r>
        <w:t xml:space="preserve">• </w:t>
      </w:r>
      <w:r>
        <w:t xml:space="preserve">noah.wood@fabrikam.example: Licensed member, last signed in 8 Feb 2026</w:t>
      </w:r>
    </w:p>
    <w:p>
      <w:pPr>
        <w:pStyle w:val="ListBullet"/>
      </w:pPr>
      <w:r>
        <w:t xml:space="preserve">• </w:t>
      </w:r>
      <w:r>
        <w:t xml:space="preserve">rhys.walker@fabrikam.example: Licensed member, last signed in 6 Jun 2026</w:t>
      </w:r>
    </w:p>
    <w:p>
      <w:pPr>
        <w:pStyle w:val="ListBullet"/>
      </w:pPr>
      <w:r>
        <w:t xml:space="preserve">• </w:t>
      </w:r>
      <w:r>
        <w:t xml:space="preserve">and 2 more</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Judged from Entra ID roles and sign-in activity.</w:t>
      </w:r>
    </w:p>
    <w:p>
      <w:pPr>
        <w:pStyle w:val="Heading2"/>
      </w:pPr>
      <w:r>
        <w:t xml:space="preserve">PR.AT Awareness and training</w:t>
      </w:r>
    </w:p>
    <w:p>
      <w:r>
        <w:rPr>
          <w:b/>
        </w:rPr>
        <w:t xml:space="preserve">Verdict: </w:t>
      </w:r>
      <w:r>
        <w:t xml:space="preserve">Your evidence</w:t>
      </w:r>
    </w:p>
    <w:p>
      <w:pPr>
        <w:pStyle w:val="Muted"/>
      </w:pPr>
      <w:r>
        <w:t xml:space="preserve">Requirement: People are trained to do their work with security in mind.</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PR.DS Data security</w:t>
      </w:r>
    </w:p>
    <w:p>
      <w:r>
        <w:rPr>
          <w:b/>
        </w:rPr>
        <w:t xml:space="preserve">Verdict: </w:t>
      </w:r>
      <w:r>
        <w:t xml:space="preserve">Partly</w:t>
      </w:r>
    </w:p>
    <w:p>
      <w:pPr>
        <w:pStyle w:val="Muted"/>
      </w:pPr>
      <w:r>
        <w:t xml:space="preserve">Requirement: Data is protected at rest and in transit, and isn't shared or forwarded outside unnoticed.</w:t>
      </w:r>
    </w:p>
    <w:p>
      <w:pPr>
        <w:pStyle w:val="ListBullet"/>
      </w:pPr>
      <w:r>
        <w:t xml:space="preserve">• </w:t>
      </w:r>
      <w:r>
        <w:t xml:space="preserve">The default outbound policy blocks automatic external forwarding.</w:t>
      </w:r>
    </w:p>
    <w:p>
      <w:pPr>
        <w:pStyle w:val="ListBullet"/>
      </w:pPr>
      <w:r>
        <w:t xml:space="preserve">• </w:t>
      </w:r>
      <w:r>
        <w:t xml:space="preserve">But: 1 of 1 mail domain doesn't fully enforce MTA-STS.</w:t>
      </w:r>
    </w:p>
    <w:p>
      <w:pPr>
        <w:pStyle w:val="ListBullet"/>
      </w:pPr>
      <w:r>
        <w:t xml:space="preserve">• </w:t>
      </w:r>
      <w:r>
        <w:t xml:space="preserve">But: 2 domains without DMARC enforcement.</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5 external forwards.</w:t>
      </w:r>
    </w:p>
    <w:p>
      <w:pPr>
        <w:pStyle w:val="ListBullet"/>
      </w:pPr>
      <w:r>
        <w:t xml:space="preserve">• </w:t>
      </w:r>
      <w:r>
        <w:t xml:space="preserve">anna.kowalski@fabrikam.example: Mailbox forwarding to anna.kowalski@homemail.example (keeps a copy)</w:t>
      </w:r>
    </w:p>
    <w:p>
      <w:pPr>
        <w:pStyle w:val="ListBullet"/>
      </w:pPr>
      <w:r>
        <w:t xml:space="preserve">• </w:t>
      </w:r>
      <w:r>
        <w:t xml:space="preserve">anna.kowalski@fabrikam.example: Inbox rule "Copy to home" forwards to anna.kowalski.home@homemail.example</w:t>
      </w:r>
    </w:p>
    <w:p>
      <w:pPr>
        <w:pStyle w:val="ListBullet"/>
      </w:pPr>
      <w:r>
        <w:t xml:space="preserve">• </w:t>
      </w:r>
      <w:r>
        <w:t xml:space="preserve">rhys.hall@fabrikam.example: Mailbox forwarding to rhys.hall@homemail.example (doesn't keep a copy)</w:t>
      </w:r>
    </w:p>
    <w:p>
      <w:pPr>
        <w:pStyle w:val="ListBullet"/>
      </w:pPr>
      <w:r>
        <w:t xml:space="preserve">• </w:t>
      </w:r>
      <w:r>
        <w:t xml:space="preserve">rhys.walker@fabrikam.example: Mailbox forwarding to rhys.walker@homemail.example (doesn't keep a copy)</w:t>
      </w:r>
    </w:p>
    <w:p>
      <w:pPr>
        <w:pStyle w:val="ListBullet"/>
      </w:pPr>
      <w:r>
        <w:t xml:space="preserve">• </w:t>
      </w:r>
      <w:r>
        <w:t xml:space="preserve">thomas.robinson@fabrikam.example: Inbox rule "Invoices to bookkeeper" forwards to bookkeeping@ledgerline.example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6 of 54 computers not encrypted.</w:t>
      </w:r>
    </w:p>
    <w:p>
      <w:pPr>
        <w:pStyle w:val="Muted"/>
      </w:pPr>
      <w:r>
        <w:t xml:space="preserve">What Microsoft 365 can't show: Judged from Intune encryption, SharePoint sharing and Exchange forwarding.</w:t>
      </w:r>
    </w:p>
    <w:p>
      <w:pPr>
        <w:pStyle w:val="Heading2"/>
      </w:pPr>
      <w:r>
        <w:t xml:space="preserve">PR.PS Platform security</w:t>
      </w:r>
    </w:p>
    <w:p>
      <w:r>
        <w:rPr>
          <w:b/>
        </w:rPr>
        <w:t xml:space="preserve">Verdict: </w:t>
      </w:r>
      <w:r>
        <w:t xml:space="preserve">Partly</w:t>
      </w:r>
    </w:p>
    <w:p>
      <w:pPr>
        <w:pStyle w:val="Muted"/>
      </w:pPr>
      <w:r>
        <w:t xml:space="preserve">Requirement: Hardware and software are managed, configured securely and kept updated, and logs are generated.</w:t>
      </w:r>
    </w:p>
    <w:p>
      <w:pPr>
        <w:pStyle w:val="ListBullet"/>
      </w:pPr>
      <w:r>
        <w:t xml:space="preserve">• </w:t>
      </w:r>
      <w:r>
        <w:t xml:space="preserve">Mailbox auditing is on for the organisation.</w:t>
      </w:r>
    </w:p>
    <w:p>
      <w:pPr>
        <w:pStyle w:val="ListBullet"/>
      </w:pPr>
      <w:r>
        <w:t xml:space="preserve">• </w:t>
      </w:r>
      <w:r>
        <w:t xml:space="preserve">Not checked: users can't create new tenants (Microsoft didn't return this setting).</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1 of 55 joined computers not in Intune.</w:t>
      </w:r>
    </w:p>
    <w:p>
      <w:pPr>
        <w:pStyle w:val="ListBullet"/>
      </w:pPr>
      <w:r>
        <w:t xml:space="preserve">• </w:t>
      </w:r>
      <w:r>
        <w:t xml:space="preserve">DESK-RECEPTION: Hybrid joined, not managed by Intune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55 joined computers not in Intune. 9 of 55 managed devices not compliant.</w:t>
      </w:r>
    </w:p>
    <w:p>
      <w:pPr>
        <w:pStyle w:val="Muted"/>
      </w:pPr>
      <w:r>
        <w:t xml:space="preserve">What Microsoft 365 can't show: Judged from Intune, Exchange Online auditing and Entra ID tenant settings.</w:t>
      </w:r>
    </w:p>
    <w:p>
      <w:pPr>
        <w:pStyle w:val="Heading2"/>
      </w:pPr>
      <w:r>
        <w:t xml:space="preserve">PR.IR Technology infrastructure resilience</w:t>
      </w:r>
    </w:p>
    <w:p>
      <w:r>
        <w:rPr>
          <w:b/>
        </w:rPr>
        <w:t xml:space="preserve">Verdict: </w:t>
      </w:r>
      <w:r>
        <w:t xml:space="preserve">Pass (decided by demo)</w:t>
      </w:r>
    </w:p>
    <w:p>
      <w:pPr>
        <w:pStyle w:val="Muted"/>
      </w:pPr>
      <w:r>
        <w:t xml:space="preserve">Requirement: Networks are protected and capacity and backups keep services running.</w:t>
      </w:r>
    </w:p>
    <w:p>
      <w:pPr>
        <w:pStyle w:val="ListBullet"/>
      </w:pPr>
      <w:r>
        <w:t xml:space="preserve">• </w:t>
      </w:r>
      <w:r>
        <w:t xml:space="preserve">But: 88% of about 1.45 TB used (1 TB + 10 GB × 46 licences).</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Microsoft 365 doesn't back itself up for this purpose; describe the backup of Microsoft 365 too.</w:t>
      </w:r>
    </w:p>
    <w:p>
      <w:pPr>
        <w:pStyle w:val="Heading1"/>
      </w:pPr>
      <w:r>
        <w:t xml:space="preserve">Detect (DE) (Fail)</w:t>
      </w:r>
    </w:p>
    <w:p>
      <w:pPr>
        <w:pStyle w:val="Heading2"/>
      </w:pPr>
      <w:r>
        <w:t xml:space="preserve">DE.CM Continuous monitoring</w:t>
      </w:r>
    </w:p>
    <w:p>
      <w:r>
        <w:rPr>
          <w:b/>
        </w:rPr>
        <w:t xml:space="preserve">Verdict: </w:t>
      </w:r>
      <w:r>
        <w:t xml:space="preserve">Fail</w:t>
      </w:r>
    </w:p>
    <w:p>
      <w:pPr>
        <w:pStyle w:val="Muted"/>
      </w:pPr>
      <w:r>
        <w:t xml:space="preserve">Requirement: Sign-ins, accounts and mailboxes are monitored for anomalies.</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But: 1 domain had sign-in settings changed in the last 30 days.</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and inbox rules (Entra ID P2 for the full detections).</w:t>
      </w:r>
    </w:p>
    <w:p>
      <w:pPr>
        <w:pStyle w:val="Heading2"/>
      </w:pPr>
      <w:r>
        <w:t xml:space="preserve">DE.AE Adverse event analysis</w:t>
      </w:r>
    </w:p>
    <w:p>
      <w:r>
        <w:rPr>
          <w:b/>
        </w:rPr>
        <w:t xml:space="preserve">Verdict: </w:t>
      </w:r>
      <w:r>
        <w:t xml:space="preserve">Your evidence</w:t>
      </w:r>
    </w:p>
    <w:p>
      <w:pPr>
        <w:pStyle w:val="Muted"/>
      </w:pPr>
      <w:r>
        <w:t xml:space="preserve">Requirement: Alerts are analysed to understand what happened and its impact.</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1"/>
      </w:pPr>
      <w:r>
        <w:t xml:space="preserve">Respond (RS) (Your evidence)</w:t>
      </w:r>
    </w:p>
    <w:p>
      <w:pPr>
        <w:pStyle w:val="Heading2"/>
      </w:pPr>
      <w:r>
        <w:t xml:space="preserve">RS.MA Incident management</w:t>
      </w:r>
    </w:p>
    <w:p>
      <w:r>
        <w:rPr>
          <w:b/>
        </w:rPr>
        <w:t xml:space="preserve">Verdict: </w:t>
      </w:r>
      <w:r>
        <w:t xml:space="preserve">Your evidence</w:t>
      </w:r>
    </w:p>
    <w:p>
      <w:pPr>
        <w:pStyle w:val="Muted"/>
      </w:pPr>
      <w:r>
        <w:t xml:space="preserve">Requirement: An incident response plan is run when an incident is declared.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RS.MI Incident mitigation</w:t>
      </w:r>
    </w:p>
    <w:p>
      <w:r>
        <w:rPr>
          <w:b/>
        </w:rPr>
        <w:t xml:space="preserve">Verdict: </w:t>
      </w:r>
      <w:r>
        <w:t xml:space="preserve">Your evidence</w:t>
      </w:r>
    </w:p>
    <w:p>
      <w:pPr>
        <w:pStyle w:val="Muted"/>
      </w:pPr>
      <w:r>
        <w:t xml:space="preserve">Requirement: Incidents are contained, for example by securing a compromised account.</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RS.CO Incident reporting and communication</w:t>
      </w:r>
    </w:p>
    <w:p>
      <w:r>
        <w:rPr>
          <w:b/>
        </w:rPr>
        <w:t xml:space="preserve">Verdict: </w:t>
      </w:r>
      <w:r>
        <w:t xml:space="preserve">Your evidence</w:t>
      </w:r>
    </w:p>
    <w:p>
      <w:pPr>
        <w:pStyle w:val="Muted"/>
      </w:pPr>
      <w:r>
        <w:t xml:space="preserve">Requirement: Incidents are reported to the people and authorities who must be told.</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Recover (RC) (Your evidence)</w:t>
      </w:r>
    </w:p>
    <w:p>
      <w:pPr>
        <w:pStyle w:val="Heading2"/>
      </w:pPr>
      <w:r>
        <w:t xml:space="preserve">RC.RP Incident recovery plan execution</w:t>
      </w:r>
    </w:p>
    <w:p>
      <w:r>
        <w:rPr>
          <w:b/>
        </w:rPr>
        <w:t xml:space="preserve">Verdict: </w:t>
      </w:r>
      <w:r>
        <w:t xml:space="preserve">Your evidence</w:t>
      </w:r>
    </w:p>
    <w:p>
      <w:pPr>
        <w:pStyle w:val="Muted"/>
      </w:pPr>
      <w:r>
        <w:t xml:space="preserve">Requirement: Systems and data are restored from backups by a tested plan.</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1"/>
      </w:pPr>
      <w:r>
        <w:t xml:space="preserve">About this evidence</w:t>
      </w:r>
    </w:p>
    <w:p>
      <w:r>
        <w:t xml:space="preserve">The CSF has no pass mark. Use Pass as evidence a category's outcome is achieved for Microsoft 365, and Fail and Partly as the gaps for the target profile.</w:t>
      </w:r>
    </w:p>
    <w:p>
      <w:r>
        <w:t xml:space="preserve">Requirements: NIST Cybersecurity Framework (CSF) 2.0, February 2024. Category identifiers are NIST's; outcomes are paraphrased. A CSF profile is the organisation's own: this pack is the Microsoft 365 evidence for it.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NIST Cybersecurity Framework 2.0: Fabrikam Dental Group</dc:title>
  <dc:creator>Harbour IT</dc:creator>
</cp:coreProperties>
</file>